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4C0A" w:rsidRPr="00CE1A0E" w:rsidTr="005D0DD7">
        <w:tc>
          <w:tcPr>
            <w:tcW w:w="4261" w:type="dxa"/>
            <w:shd w:val="clear" w:color="auto" w:fill="auto"/>
          </w:tcPr>
          <w:p w:rsidR="00474C0A" w:rsidRPr="00CE1A0E" w:rsidRDefault="00474C0A" w:rsidP="005D0DD7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inline distT="0" distB="0" distL="0" distR="0" wp14:anchorId="16968A3F" wp14:editId="28424ADC">
                  <wp:extent cx="2190750" cy="5251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1"/>
              <w:gridCol w:w="1541"/>
            </w:tblGrid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Reference No. </w:t>
                  </w:r>
                </w:p>
              </w:tc>
              <w:tc>
                <w:tcPr>
                  <w:tcW w:w="1541" w:type="dxa"/>
                </w:tcPr>
                <w:p w:rsidR="00474C0A" w:rsidRPr="00147E8E" w:rsidRDefault="00147E8E" w:rsidP="00474C0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47E8E">
                    <w:rPr>
                      <w:rFonts w:ascii="Verdana" w:hAnsi="Verdana"/>
                      <w:sz w:val="16"/>
                      <w:szCs w:val="16"/>
                    </w:rPr>
                    <w:t>IM/HR/JD/126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Version No. </w:t>
                  </w:r>
                </w:p>
              </w:tc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Date Issued. </w:t>
                  </w:r>
                </w:p>
              </w:tc>
              <w:tc>
                <w:tcPr>
                  <w:tcW w:w="1541" w:type="dxa"/>
                </w:tcPr>
                <w:p w:rsidR="00474C0A" w:rsidRDefault="00463AF6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01/07/2015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Status </w:t>
                  </w:r>
                </w:p>
              </w:tc>
              <w:tc>
                <w:tcPr>
                  <w:tcW w:w="1541" w:type="dxa"/>
                </w:tcPr>
                <w:p w:rsidR="00474C0A" w:rsidRDefault="00FC1EF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Live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Prepared by. </w:t>
                  </w:r>
                </w:p>
              </w:tc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Tony Ennis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Checked by. </w:t>
                  </w:r>
                </w:p>
              </w:tc>
              <w:tc>
                <w:tcPr>
                  <w:tcW w:w="1541" w:type="dxa"/>
                </w:tcPr>
                <w:p w:rsidR="00474C0A" w:rsidRDefault="00FC1EF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Mary Saunders</w:t>
                  </w:r>
                </w:p>
              </w:tc>
            </w:tr>
            <w:tr w:rsidR="00474C0A" w:rsidTr="005D0DD7">
              <w:trPr>
                <w:trHeight w:val="76"/>
                <w:jc w:val="right"/>
              </w:trPr>
              <w:tc>
                <w:tcPr>
                  <w:tcW w:w="1541" w:type="dxa"/>
                </w:tcPr>
                <w:p w:rsidR="00474C0A" w:rsidRDefault="00474C0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Authorised by. </w:t>
                  </w:r>
                </w:p>
              </w:tc>
              <w:tc>
                <w:tcPr>
                  <w:tcW w:w="1541" w:type="dxa"/>
                </w:tcPr>
                <w:p w:rsidR="00474C0A" w:rsidRDefault="00FC1EFA" w:rsidP="005D0DD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Kennedy</w:t>
                  </w:r>
                </w:p>
              </w:tc>
            </w:tr>
          </w:tbl>
          <w:p w:rsidR="00474C0A" w:rsidRPr="00CE1A0E" w:rsidRDefault="00474C0A" w:rsidP="005D0DD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75B0" w:rsidRDefault="00D775B0" w:rsidP="00D775B0">
      <w:pPr>
        <w:pStyle w:val="Heading1"/>
        <w:rPr>
          <w:rFonts w:ascii="Verdana" w:hAnsi="Verdana"/>
          <w:smallCaps/>
          <w:sz w:val="18"/>
          <w:szCs w:val="18"/>
          <w:u w:val="singl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TITLE</w:t>
      </w:r>
      <w:r w:rsidRPr="006659B7"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  <w:t>:</w:t>
      </w: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</w:p>
    <w:p w:rsidR="006659B7" w:rsidRPr="00F13AC4" w:rsidRDefault="00330377" w:rsidP="006659B7">
      <w:pPr>
        <w:numPr>
          <w:ilvl w:val="0"/>
          <w:numId w:val="17"/>
        </w:numPr>
        <w:rPr>
          <w:rFonts w:ascii="Verdana" w:hAnsi="Verdana" w:cs="Verdana"/>
          <w:bCs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Cs/>
          <w:color w:val="000000"/>
          <w:sz w:val="18"/>
          <w:szCs w:val="18"/>
          <w:lang w:eastAsia="en-IE"/>
        </w:rPr>
        <w:t xml:space="preserve">SET </w:t>
      </w:r>
      <w:proofErr w:type="spellStart"/>
      <w:r w:rsidR="007D7F54">
        <w:rPr>
          <w:rFonts w:ascii="Verdana" w:hAnsi="Verdana" w:cs="Verdana"/>
          <w:bCs/>
          <w:color w:val="000000"/>
          <w:sz w:val="18"/>
          <w:szCs w:val="18"/>
          <w:lang w:eastAsia="en-IE"/>
        </w:rPr>
        <w:t>Craftworker</w:t>
      </w:r>
      <w:proofErr w:type="spellEnd"/>
      <w:r w:rsidR="00463AF6">
        <w:rPr>
          <w:rFonts w:ascii="Verdana" w:hAnsi="Verdana" w:cs="Verdana"/>
          <w:bCs/>
          <w:color w:val="000000"/>
          <w:sz w:val="18"/>
          <w:szCs w:val="18"/>
          <w:lang w:eastAsia="en-IE"/>
        </w:rPr>
        <w:t xml:space="preserve"> Maintenance</w:t>
      </w:r>
      <w:r w:rsidR="00350A6A">
        <w:rPr>
          <w:rFonts w:ascii="Verdana" w:hAnsi="Verdana" w:cs="Verdana"/>
          <w:bCs/>
          <w:color w:val="000000"/>
          <w:sz w:val="18"/>
          <w:szCs w:val="18"/>
          <w:lang w:eastAsia="en-IE"/>
        </w:rPr>
        <w:t xml:space="preserve"> (Electrician)</w:t>
      </w:r>
      <w:r w:rsidR="00620E48">
        <w:rPr>
          <w:rFonts w:ascii="Verdana" w:hAnsi="Verdana" w:cs="Verdana"/>
          <w:bCs/>
          <w:color w:val="000000"/>
          <w:sz w:val="18"/>
          <w:szCs w:val="18"/>
          <w:lang w:eastAsia="en-IE"/>
        </w:rPr>
        <w:t xml:space="preserve"> – Signal, Electrical &amp; Telecoms Department</w:t>
      </w: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u w:val="single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ROLE &amp; PURPOSE:</w:t>
      </w: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carry out preventative maintenance tasks as scheduled in IAMS to the specified company standard and within the time allocated on various signalling and telecommunication assets.</w:t>
      </w: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install, test and commission into service various signalling and telecommunication assets within the cost centre which are required to be replaced to the appropriate company standards ( installed to the correct standards and tested/commissioned in line with company standards)</w:t>
      </w: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Carry out fault repair to a competent standard ensuring assets are tested to the appropriate Set standard</w:t>
      </w: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Attend control rooms and carry out works in line with instructions from the SET supervisor.</w:t>
      </w: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Attend training and development courses provided.</w:t>
      </w:r>
    </w:p>
    <w:p w:rsidR="00463AF6" w:rsidRDefault="00463AF6" w:rsidP="006659B7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Carryout work in a safe and diligent manner</w:t>
      </w:r>
    </w:p>
    <w:p w:rsidR="00463AF6" w:rsidRPr="006659B7" w:rsidRDefault="00463AF6" w:rsidP="00463AF6">
      <w:pPr>
        <w:ind w:left="720"/>
        <w:rPr>
          <w:rFonts w:ascii="Verdana" w:hAnsi="Verdana"/>
          <w:sz w:val="18"/>
          <w:szCs w:val="18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Reporting Relationships</w:t>
      </w: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  <w:t>Reports to</w:t>
      </w: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6659B7" w:rsidRPr="006659B7" w:rsidRDefault="00330377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Signalling Supervisor</w:t>
      </w:r>
      <w:r w:rsidR="005F040F">
        <w:rPr>
          <w:rFonts w:ascii="Verdana" w:hAnsi="Verdana" w:cs="Verdana"/>
          <w:color w:val="000000"/>
          <w:sz w:val="18"/>
          <w:szCs w:val="18"/>
          <w:lang w:eastAsia="en-IE"/>
        </w:rPr>
        <w:t>/ Signalling Team leader</w:t>
      </w: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Working Relationship with</w:t>
      </w: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330377" w:rsidRPr="00330377" w:rsidRDefault="00330377" w:rsidP="0033037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Assistant Construction manager SET</w:t>
      </w:r>
    </w:p>
    <w:p w:rsidR="00330377" w:rsidRPr="00330377" w:rsidRDefault="00330377" w:rsidP="0033037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Senior Signalling Technical Support Staff</w:t>
      </w:r>
    </w:p>
    <w:p w:rsidR="00330377" w:rsidRDefault="00330377" w:rsidP="0033037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SET Supervisors</w:t>
      </w:r>
    </w:p>
    <w:p w:rsidR="00330377" w:rsidRPr="00330377" w:rsidRDefault="00330377" w:rsidP="0033037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Other SET Special Class Linesmen</w:t>
      </w:r>
    </w:p>
    <w:p w:rsidR="00330377" w:rsidRPr="00330377" w:rsidRDefault="00845922" w:rsidP="0033037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Permanent Way Supervisors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Infrastructure &amp; SET Planning personnel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Technical &amp; Specialist Contractors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Suppliers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Railway Safety Commission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Health &amp; Safety Authority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Local Authorities</w:t>
      </w:r>
    </w:p>
    <w:p w:rsid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Key Qualities</w:t>
      </w:r>
    </w:p>
    <w:p w:rsidR="006659B7" w:rsidRPr="006659B7" w:rsidRDefault="006659B7" w:rsidP="006659B7">
      <w:pPr>
        <w:ind w:left="36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6659B7" w:rsidRPr="006659B7" w:rsidRDefault="006659B7" w:rsidP="006659B7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  <w:r w:rsidRPr="006659B7"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  <w:t>Essential:</w:t>
      </w:r>
    </w:p>
    <w:p w:rsidR="00105FCE" w:rsidRDefault="00105FCE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Fully qualified time served Electrical tradesman to recognised National Standard. </w:t>
      </w:r>
    </w:p>
    <w:p w:rsidR="006659B7" w:rsidRDefault="00845922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Demonstrated experience in </w:t>
      </w:r>
      <w:r w:rsidR="00105FCE">
        <w:rPr>
          <w:rFonts w:ascii="Verdana" w:hAnsi="Verdana"/>
          <w:sz w:val="18"/>
          <w:szCs w:val="18"/>
        </w:rPr>
        <w:t>installation and testing of electrical systems and sub systems</w:t>
      </w:r>
      <w:r>
        <w:rPr>
          <w:rFonts w:ascii="Verdana" w:hAnsi="Verdana"/>
          <w:sz w:val="18"/>
          <w:szCs w:val="18"/>
        </w:rPr>
        <w:t xml:space="preserve"> both at management and fault analysis level</w:t>
      </w:r>
      <w:r w:rsidR="00517B3A">
        <w:rPr>
          <w:rFonts w:ascii="Verdana" w:hAnsi="Verdana"/>
          <w:sz w:val="18"/>
          <w:szCs w:val="18"/>
        </w:rPr>
        <w:t>.</w:t>
      </w:r>
    </w:p>
    <w:p w:rsidR="00845922" w:rsidRDefault="00845922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Demonstrated experience</w:t>
      </w:r>
      <w:r w:rsidR="00105FCE">
        <w:rPr>
          <w:rFonts w:ascii="Verdana" w:hAnsi="Verdana"/>
          <w:sz w:val="18"/>
          <w:szCs w:val="18"/>
        </w:rPr>
        <w:t xml:space="preserve"> of site work and an ability to work to a deadline under time constraint</w:t>
      </w:r>
      <w:r w:rsidR="00517B3A">
        <w:rPr>
          <w:rFonts w:ascii="Verdana" w:hAnsi="Verdana"/>
          <w:sz w:val="18"/>
          <w:szCs w:val="18"/>
        </w:rPr>
        <w:t>.</w:t>
      </w:r>
    </w:p>
    <w:p w:rsidR="00845922" w:rsidRDefault="00105FCE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work with staff of different backgrounds as part of a team.</w:t>
      </w:r>
    </w:p>
    <w:p w:rsidR="00845922" w:rsidRDefault="00105FCE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communication Skills</w:t>
      </w:r>
      <w:r w:rsidR="00517B3A">
        <w:rPr>
          <w:rFonts w:ascii="Verdana" w:hAnsi="Verdana"/>
          <w:sz w:val="18"/>
          <w:szCs w:val="18"/>
        </w:rPr>
        <w:t>.</w:t>
      </w:r>
    </w:p>
    <w:p w:rsidR="00517B3A" w:rsidRDefault="00517B3A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 with diligence and be quality conscious.</w:t>
      </w:r>
    </w:p>
    <w:p w:rsidR="00517B3A" w:rsidRDefault="00517B3A" w:rsidP="00517B3A">
      <w:pPr>
        <w:rPr>
          <w:rFonts w:ascii="Verdana" w:hAnsi="Verdana"/>
          <w:sz w:val="18"/>
          <w:szCs w:val="18"/>
        </w:rPr>
      </w:pPr>
    </w:p>
    <w:p w:rsidR="00517B3A" w:rsidRDefault="00517B3A" w:rsidP="00517B3A">
      <w:pPr>
        <w:ind w:left="360"/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  <w:t>Desirable:</w:t>
      </w:r>
    </w:p>
    <w:p w:rsidR="00517B3A" w:rsidRDefault="00517B3A" w:rsidP="00517B3A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knowledge of Health &amp; Safety Legislation and the Construction Regulations.</w:t>
      </w:r>
    </w:p>
    <w:p w:rsidR="00517B3A" w:rsidRDefault="00517B3A" w:rsidP="00517B3A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problem solving skills</w:t>
      </w:r>
    </w:p>
    <w:p w:rsidR="00517B3A" w:rsidRDefault="00517B3A" w:rsidP="00517B3A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be flexible and work well under pressure</w:t>
      </w:r>
    </w:p>
    <w:p w:rsidR="00517B3A" w:rsidRDefault="00517B3A" w:rsidP="00517B3A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Ability to lead a work group, provide guidance and mentoring.</w:t>
      </w:r>
    </w:p>
    <w:p w:rsidR="00517B3A" w:rsidRDefault="00517B3A" w:rsidP="00517B3A">
      <w:pPr>
        <w:ind w:left="360"/>
        <w:rPr>
          <w:rFonts w:ascii="Verdana" w:hAnsi="Verdana"/>
          <w:sz w:val="18"/>
          <w:szCs w:val="18"/>
        </w:rPr>
      </w:pPr>
    </w:p>
    <w:p w:rsidR="006659B7" w:rsidRPr="006659B7" w:rsidRDefault="006659B7" w:rsidP="006659B7">
      <w:pPr>
        <w:ind w:firstLine="360"/>
        <w:rPr>
          <w:rFonts w:ascii="Verdana" w:hAnsi="Verdana"/>
          <w:b/>
          <w:sz w:val="18"/>
          <w:szCs w:val="18"/>
        </w:rPr>
      </w:pPr>
      <w:r w:rsidRPr="006659B7">
        <w:rPr>
          <w:rFonts w:ascii="Verdana" w:hAnsi="Verdana"/>
          <w:b/>
          <w:sz w:val="18"/>
          <w:szCs w:val="18"/>
        </w:rPr>
        <w:t>Competencies:</w:t>
      </w:r>
    </w:p>
    <w:p w:rsidR="006659B7" w:rsidRDefault="009025C8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Safety Focus</w:t>
      </w:r>
    </w:p>
    <w:p w:rsidR="009025C8" w:rsidRDefault="009025C8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&amp; Organising</w:t>
      </w:r>
    </w:p>
    <w:p w:rsidR="009025C8" w:rsidRDefault="009025C8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Commercial Awareness</w:t>
      </w:r>
    </w:p>
    <w:p w:rsidR="009025C8" w:rsidRDefault="009025C8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Relationship Building</w:t>
      </w:r>
    </w:p>
    <w:p w:rsidR="009025C8" w:rsidRDefault="009025C8" w:rsidP="006659B7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Technical Knowledge</w:t>
      </w:r>
    </w:p>
    <w:p w:rsidR="00030E8F" w:rsidRDefault="00030E8F" w:rsidP="00202FEC">
      <w:pPr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</w:p>
    <w:p w:rsidR="006659B7" w:rsidRPr="006659B7" w:rsidRDefault="006659B7" w:rsidP="00202FEC">
      <w:pPr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 xml:space="preserve">Specific </w:t>
      </w:r>
      <w:r w:rsidRPr="006659B7">
        <w:rPr>
          <w:rFonts w:ascii="Verdana" w:hAnsi="Verdana" w:cs="Verdana"/>
          <w:b/>
          <w:bCs/>
          <w:color w:val="000000"/>
          <w:sz w:val="18"/>
          <w:szCs w:val="18"/>
          <w:u w:val="single"/>
          <w:lang w:eastAsia="en-IE"/>
        </w:rPr>
        <w:t>Responsibilities</w:t>
      </w:r>
    </w:p>
    <w:p w:rsidR="006659B7" w:rsidRPr="006659B7" w:rsidRDefault="006659B7" w:rsidP="006659B7">
      <w:pPr>
        <w:rPr>
          <w:rFonts w:ascii="Verdana" w:hAnsi="Verdana"/>
          <w:b/>
          <w:bCs/>
          <w:sz w:val="18"/>
          <w:szCs w:val="18"/>
        </w:rPr>
      </w:pPr>
    </w:p>
    <w:p w:rsidR="006659B7" w:rsidRDefault="009025C8" w:rsidP="006659B7">
      <w:pPr>
        <w:ind w:firstLine="360"/>
        <w:rPr>
          <w:rFonts w:ascii="Verdana" w:hAnsi="Verdana" w:cs="Verdana"/>
          <w:b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/>
          <w:color w:val="000000"/>
          <w:sz w:val="18"/>
          <w:szCs w:val="18"/>
          <w:lang w:eastAsia="en-IE"/>
        </w:rPr>
        <w:t>Engineering</w:t>
      </w:r>
      <w:r w:rsidR="006659B7" w:rsidRPr="006659B7">
        <w:rPr>
          <w:rFonts w:ascii="Verdana" w:hAnsi="Verdana" w:cs="Verdana"/>
          <w:b/>
          <w:color w:val="000000"/>
          <w:sz w:val="18"/>
          <w:szCs w:val="18"/>
          <w:lang w:eastAsia="en-IE"/>
        </w:rPr>
        <w:t xml:space="preserve"> </w:t>
      </w:r>
    </w:p>
    <w:p w:rsidR="009025C8" w:rsidRDefault="009025C8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Attendance and active participation in </w:t>
      </w:r>
      <w:r w:rsidR="00517B3A">
        <w:rPr>
          <w:rFonts w:ascii="Verdana" w:hAnsi="Verdana" w:cs="Verdana"/>
          <w:color w:val="000000"/>
          <w:sz w:val="18"/>
          <w:szCs w:val="18"/>
          <w:lang w:eastAsia="en-IE"/>
        </w:rPr>
        <w:t xml:space="preserve">the supervisors </w:t>
      </w: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control rooms within your area and the area 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>covered by the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Signalling Manager</w:t>
      </w:r>
      <w:r w:rsidR="00202FEC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9025C8" w:rsidRPr="00CA1BE5" w:rsidRDefault="002F34EF" w:rsidP="00CA1BE5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Ensure compliance with all relevant Standards and statutory requirements</w:t>
      </w:r>
      <w:r w:rsidR="00517B3A">
        <w:rPr>
          <w:rFonts w:ascii="Verdana" w:hAnsi="Verdana" w:cs="Verdana"/>
          <w:color w:val="000000"/>
          <w:sz w:val="18"/>
          <w:szCs w:val="18"/>
          <w:lang w:eastAsia="en-IE"/>
        </w:rPr>
        <w:t xml:space="preserve"> of all work carried out by you.</w:t>
      </w:r>
    </w:p>
    <w:p w:rsidR="002F34EF" w:rsidRDefault="00517B3A" w:rsidP="002F34EF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Provide assistance to the Signalling Supervisor in m</w:t>
      </w:r>
      <w:r w:rsidRPr="002F34EF">
        <w:rPr>
          <w:rFonts w:ascii="Verdana" w:hAnsi="Verdana" w:cs="Verdana"/>
          <w:color w:val="000000"/>
          <w:sz w:val="18"/>
          <w:szCs w:val="18"/>
          <w:lang w:eastAsia="en-IE"/>
        </w:rPr>
        <w:t>anagi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ng </w:t>
      </w:r>
      <w:r w:rsidR="002F34EF">
        <w:rPr>
          <w:rFonts w:ascii="Verdana" w:hAnsi="Verdana" w:cs="Verdana"/>
          <w:color w:val="000000"/>
          <w:sz w:val="18"/>
          <w:szCs w:val="18"/>
          <w:lang w:eastAsia="en-IE"/>
        </w:rPr>
        <w:t>signal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ling stock for the project, informing the supervisor in a timely manner of equipment requirements. </w:t>
      </w:r>
    </w:p>
    <w:p w:rsidR="009025C8" w:rsidRPr="009025C8" w:rsidRDefault="009025C8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Ensure that all </w:t>
      </w:r>
      <w:r w:rsidR="00517B3A">
        <w:rPr>
          <w:rFonts w:ascii="Verdana" w:hAnsi="Verdana" w:cs="Verdana"/>
          <w:color w:val="000000"/>
          <w:sz w:val="18"/>
          <w:szCs w:val="18"/>
          <w:lang w:eastAsia="en-IE"/>
        </w:rPr>
        <w:t>works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 xml:space="preserve"> </w:t>
      </w:r>
      <w:r w:rsidR="00517B3A">
        <w:rPr>
          <w:rFonts w:ascii="Verdana" w:hAnsi="Verdana" w:cs="Verdana"/>
          <w:color w:val="000000"/>
          <w:sz w:val="18"/>
          <w:szCs w:val="18"/>
          <w:lang w:eastAsia="en-IE"/>
        </w:rPr>
        <w:t xml:space="preserve">installed by you is 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>done so to the required standard</w:t>
      </w: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 and 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>documented to appropriate current standards.</w:t>
      </w:r>
    </w:p>
    <w:p w:rsidR="009025C8" w:rsidRDefault="009025C8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Ensure all planned Signalling 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>installations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 carried out by you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 xml:space="preserve"> are</w:t>
      </w:r>
      <w:r w:rsidRPr="009025C8">
        <w:rPr>
          <w:rFonts w:ascii="Verdana" w:hAnsi="Verdana" w:cs="Verdana"/>
          <w:color w:val="000000"/>
          <w:sz w:val="18"/>
          <w:szCs w:val="18"/>
          <w:lang w:eastAsia="en-IE"/>
        </w:rPr>
        <w:t xml:space="preserve"> completed in line with programme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DE7315" w:rsidRDefault="00DE7315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Ensuring that 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other 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>employees and contractors under your control execute their daily tasks in a manner that is technically correct, at the correct frequency, with the correct care and in accordance with the SET Documentation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0163A7" w:rsidRPr="00CA1BE5" w:rsidRDefault="009025C8" w:rsidP="00CA1BE5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Control variances, identify and implement corrective action when required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0163A7" w:rsidRDefault="000163A7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Ensuring that all technical and all asset related forms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 for works installed by you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are completed 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and 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>that all such information is properly recorded in the information systems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 and returned to your supervisor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3B281A" w:rsidRDefault="003B281A" w:rsidP="009025C8">
      <w:pPr>
        <w:pStyle w:val="ListParagraph"/>
        <w:numPr>
          <w:ilvl w:val="0"/>
          <w:numId w:val="21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Ensuring all tasks completed by you </w:t>
      </w:r>
      <w:proofErr w:type="gramStart"/>
      <w:r>
        <w:rPr>
          <w:rFonts w:ascii="Verdana" w:hAnsi="Verdana" w:cs="Verdana"/>
          <w:color w:val="000000"/>
          <w:sz w:val="18"/>
          <w:szCs w:val="18"/>
          <w:lang w:eastAsia="en-IE"/>
        </w:rPr>
        <w:t>are</w:t>
      </w:r>
      <w:proofErr w:type="gramEnd"/>
      <w:r w:rsidR="00202FEC">
        <w:rPr>
          <w:rFonts w:ascii="Verdana" w:hAnsi="Verdana" w:cs="Verdana"/>
          <w:color w:val="000000"/>
          <w:sz w:val="18"/>
          <w:szCs w:val="18"/>
          <w:lang w:eastAsia="en-IE"/>
        </w:rPr>
        <w:t xml:space="preserve"> completed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to the appropriate standard.</w:t>
      </w:r>
    </w:p>
    <w:p w:rsidR="006659B7" w:rsidRPr="006659B7" w:rsidRDefault="006659B7" w:rsidP="00202FEC">
      <w:pPr>
        <w:rPr>
          <w:rFonts w:ascii="Verdana" w:hAnsi="Verdana" w:cs="Verdana"/>
          <w:b/>
          <w:bCs/>
          <w:color w:val="000000"/>
          <w:sz w:val="18"/>
          <w:szCs w:val="18"/>
          <w:lang w:eastAsia="en-IE"/>
        </w:rPr>
      </w:pPr>
    </w:p>
    <w:p w:rsidR="006659B7" w:rsidRPr="006659B7" w:rsidRDefault="008569A7" w:rsidP="006659B7">
      <w:pPr>
        <w:ind w:left="360"/>
        <w:rPr>
          <w:rFonts w:ascii="Verdana" w:hAnsi="Verdana" w:cs="Verdana"/>
          <w:b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/>
          <w:color w:val="000000"/>
          <w:sz w:val="18"/>
          <w:szCs w:val="18"/>
          <w:lang w:eastAsia="en-IE"/>
        </w:rPr>
        <w:t>Safety</w:t>
      </w:r>
    </w:p>
    <w:p w:rsidR="00466EA8" w:rsidRDefault="009025C8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9025C8">
        <w:rPr>
          <w:rFonts w:ascii="Verdana" w:hAnsi="Verdana"/>
          <w:sz w:val="18"/>
          <w:szCs w:val="18"/>
        </w:rPr>
        <w:t>Management of asset and occupational safety in accordance with the SET Safety Management System</w:t>
      </w:r>
    </w:p>
    <w:p w:rsidR="000163A7" w:rsidRDefault="000163A7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follow the instructions and technical advice of the Technical Manager, Signalling &amp; OHLE and his signalling support staff on Signalling safety and delivering the precautionary/mitigation actions per Risk in accordance with the programme requirements </w:t>
      </w:r>
    </w:p>
    <w:p w:rsidR="000163A7" w:rsidRDefault="00CA1BE5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Ensuring that you work in a safe manner and attend briefings and/or provide briefing to other members of your team prior to the commencement of any shift.</w:t>
      </w:r>
    </w:p>
    <w:p w:rsidR="000163A7" w:rsidRDefault="00CA1BE5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Ensuring that all your</w:t>
      </w:r>
      <w:r w:rsidR="000163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work</w:t>
      </w:r>
      <w:r w:rsidR="000163A7">
        <w:rPr>
          <w:rFonts w:ascii="Verdana" w:hAnsi="Verdana"/>
          <w:sz w:val="18"/>
          <w:szCs w:val="18"/>
        </w:rPr>
        <w:t xml:space="preserve"> activities are executed and that technical defects, hazards or safety risks to the</w:t>
      </w:r>
      <w:r>
        <w:rPr>
          <w:rFonts w:ascii="Verdana" w:hAnsi="Verdana"/>
          <w:sz w:val="18"/>
          <w:szCs w:val="18"/>
        </w:rPr>
        <w:t xml:space="preserve"> signalling systems are removed.</w:t>
      </w:r>
    </w:p>
    <w:p w:rsidR="009025C8" w:rsidRDefault="00CA1BE5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Actively participate and contribute to the safety tours as per Safety Management System</w:t>
      </w:r>
      <w:r w:rsidR="00202FEC">
        <w:rPr>
          <w:rFonts w:ascii="Verdana" w:hAnsi="Verdana"/>
          <w:sz w:val="18"/>
          <w:szCs w:val="18"/>
        </w:rPr>
        <w:t>.</w:t>
      </w:r>
    </w:p>
    <w:p w:rsidR="009025C8" w:rsidRDefault="00CA1BE5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Actively participate in</w:t>
      </w:r>
      <w:r w:rsidR="009025C8">
        <w:rPr>
          <w:rFonts w:ascii="Verdana" w:hAnsi="Verdana"/>
          <w:sz w:val="18"/>
          <w:szCs w:val="18"/>
        </w:rPr>
        <w:t xml:space="preserve"> risk </w:t>
      </w:r>
      <w:r>
        <w:rPr>
          <w:rFonts w:ascii="Verdana" w:hAnsi="Verdana"/>
          <w:sz w:val="18"/>
          <w:szCs w:val="18"/>
        </w:rPr>
        <w:t>assessments</w:t>
      </w:r>
      <w:r w:rsidR="009025C8">
        <w:rPr>
          <w:rFonts w:ascii="Verdana" w:hAnsi="Verdana"/>
          <w:sz w:val="18"/>
          <w:szCs w:val="18"/>
        </w:rPr>
        <w:t xml:space="preserve">, daily staff briefings and site briefings as per </w:t>
      </w:r>
      <w:r w:rsidR="00202FEC">
        <w:rPr>
          <w:rFonts w:ascii="Verdana" w:hAnsi="Verdana"/>
          <w:sz w:val="18"/>
          <w:szCs w:val="18"/>
        </w:rPr>
        <w:t>SET Safety Management System.</w:t>
      </w:r>
    </w:p>
    <w:p w:rsidR="009025C8" w:rsidRDefault="00CA1BE5" w:rsidP="009025C8">
      <w:pPr>
        <w:pStyle w:val="ListParagraph"/>
        <w:numPr>
          <w:ilvl w:val="0"/>
          <w:numId w:val="2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Report immediately any safety concerns to your supervisor</w:t>
      </w:r>
      <w:r w:rsidR="00202FEC">
        <w:rPr>
          <w:rFonts w:ascii="Verdana" w:hAnsi="Verdana"/>
          <w:sz w:val="18"/>
          <w:szCs w:val="18"/>
        </w:rPr>
        <w:t>.</w:t>
      </w:r>
    </w:p>
    <w:p w:rsidR="000163A7" w:rsidRDefault="000163A7" w:rsidP="000163A7">
      <w:pPr>
        <w:rPr>
          <w:rFonts w:ascii="Verdana" w:hAnsi="Verdana"/>
          <w:sz w:val="18"/>
          <w:szCs w:val="18"/>
        </w:rPr>
      </w:pPr>
    </w:p>
    <w:p w:rsidR="000163A7" w:rsidRDefault="000163A7" w:rsidP="000163A7">
      <w:pPr>
        <w:ind w:left="360"/>
        <w:rPr>
          <w:rFonts w:ascii="Verdana" w:hAnsi="Verdana" w:cs="Verdana"/>
          <w:b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/>
          <w:color w:val="000000"/>
          <w:sz w:val="18"/>
          <w:szCs w:val="18"/>
          <w:lang w:eastAsia="en-IE"/>
        </w:rPr>
        <w:t xml:space="preserve">People  </w:t>
      </w:r>
    </w:p>
    <w:p w:rsidR="000163A7" w:rsidRDefault="000163A7" w:rsidP="000163A7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 w:rsidRPr="000163A7">
        <w:rPr>
          <w:rFonts w:ascii="Verdana" w:hAnsi="Verdana" w:cs="Verdana"/>
          <w:color w:val="000000"/>
          <w:sz w:val="18"/>
          <w:szCs w:val="18"/>
          <w:lang w:eastAsia="en-IE"/>
        </w:rPr>
        <w:t>Le</w:t>
      </w:r>
      <w:r w:rsidR="000F7D3D">
        <w:rPr>
          <w:rFonts w:ascii="Verdana" w:hAnsi="Verdana" w:cs="Verdana"/>
          <w:color w:val="000000"/>
          <w:sz w:val="18"/>
          <w:szCs w:val="18"/>
          <w:lang w:eastAsia="en-IE"/>
        </w:rPr>
        <w:t>ad and direct Signal Installation</w:t>
      </w:r>
      <w:r w:rsidRPr="000163A7">
        <w:rPr>
          <w:rFonts w:ascii="Verdana" w:hAnsi="Verdana" w:cs="Verdana"/>
          <w:color w:val="000000"/>
          <w:sz w:val="18"/>
          <w:szCs w:val="18"/>
          <w:lang w:eastAsia="en-IE"/>
        </w:rPr>
        <w:t xml:space="preserve"> staff in your area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 when necessary, provide guidance and ensure good communication is maintained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0163A7" w:rsidRDefault="000163A7" w:rsidP="000163A7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Ensure 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 xml:space="preserve">you 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adhere to </w:t>
      </w:r>
      <w:r w:rsidR="00CA1BE5">
        <w:rPr>
          <w:rFonts w:ascii="Verdana" w:hAnsi="Verdana" w:cs="Verdana"/>
          <w:color w:val="000000"/>
          <w:sz w:val="18"/>
          <w:szCs w:val="18"/>
          <w:lang w:eastAsia="en-IE"/>
        </w:rPr>
        <w:t>all Company policies, rules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and procedures</w:t>
      </w:r>
      <w:r w:rsidR="003B281A">
        <w:rPr>
          <w:rFonts w:ascii="Verdana" w:hAnsi="Verdana" w:cs="Verdana"/>
          <w:color w:val="000000"/>
          <w:sz w:val="18"/>
          <w:szCs w:val="18"/>
          <w:lang w:eastAsia="en-IE"/>
        </w:rPr>
        <w:t>.</w:t>
      </w:r>
    </w:p>
    <w:p w:rsidR="002F34EF" w:rsidRDefault="003B281A" w:rsidP="000163A7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Actively participate in all training courses provided.</w:t>
      </w:r>
    </w:p>
    <w:p w:rsidR="005F040F" w:rsidRDefault="005F040F" w:rsidP="000163A7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Work in line with the cost centre roster and the terms stated in the August 2010 SET Craft workers deal.</w:t>
      </w:r>
    </w:p>
    <w:p w:rsidR="002F34EF" w:rsidRPr="002F34EF" w:rsidRDefault="002F34EF" w:rsidP="002F34EF">
      <w:pPr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2F34EF" w:rsidRDefault="003B281A" w:rsidP="002F34EF">
      <w:pPr>
        <w:ind w:left="360"/>
        <w:rPr>
          <w:rFonts w:ascii="Verdana" w:hAnsi="Verdana" w:cs="Verdana"/>
          <w:b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b/>
          <w:color w:val="000000"/>
          <w:sz w:val="18"/>
          <w:szCs w:val="18"/>
          <w:lang w:eastAsia="en-IE"/>
        </w:rPr>
        <w:t>Performance measures</w:t>
      </w:r>
    </w:p>
    <w:p w:rsidR="003B281A" w:rsidRDefault="003B281A" w:rsidP="003B281A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Achievement of assigned works within agreed time to the required specification and quality. </w:t>
      </w:r>
    </w:p>
    <w:p w:rsidR="003B281A" w:rsidRDefault="003B281A" w:rsidP="003B281A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Demonstration of commitment and flexibility.</w:t>
      </w:r>
    </w:p>
    <w:p w:rsidR="003B281A" w:rsidRDefault="003B281A" w:rsidP="003B281A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Demonstration of </w:t>
      </w:r>
      <w:r w:rsidR="0070348C">
        <w:rPr>
          <w:rFonts w:ascii="Verdana" w:hAnsi="Verdana" w:cs="Verdana"/>
          <w:color w:val="000000"/>
          <w:sz w:val="18"/>
          <w:szCs w:val="18"/>
          <w:lang w:eastAsia="en-IE"/>
        </w:rPr>
        <w:t>initiative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and proactive approach to problem solving.</w:t>
      </w:r>
    </w:p>
    <w:p w:rsidR="003B281A" w:rsidRDefault="003B281A" w:rsidP="003B281A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Ability to work either </w:t>
      </w:r>
      <w:r w:rsidR="0070348C">
        <w:rPr>
          <w:rFonts w:ascii="Verdana" w:hAnsi="Verdana" w:cs="Verdana"/>
          <w:color w:val="000000"/>
          <w:sz w:val="18"/>
          <w:szCs w:val="18"/>
          <w:lang w:eastAsia="en-IE"/>
        </w:rPr>
        <w:t>independently</w:t>
      </w:r>
      <w:r>
        <w:rPr>
          <w:rFonts w:ascii="Verdana" w:hAnsi="Verdana" w:cs="Verdana"/>
          <w:color w:val="000000"/>
          <w:sz w:val="18"/>
          <w:szCs w:val="18"/>
          <w:lang w:eastAsia="en-IE"/>
        </w:rPr>
        <w:t xml:space="preserve"> or part of a team.</w:t>
      </w:r>
    </w:p>
    <w:p w:rsidR="003B281A" w:rsidRDefault="0070348C" w:rsidP="003B281A">
      <w:pPr>
        <w:pStyle w:val="ListParagraph"/>
        <w:numPr>
          <w:ilvl w:val="0"/>
          <w:numId w:val="23"/>
        </w:numPr>
        <w:rPr>
          <w:rFonts w:ascii="Verdana" w:hAnsi="Verdana" w:cs="Verdana"/>
          <w:color w:val="000000"/>
          <w:sz w:val="18"/>
          <w:szCs w:val="18"/>
          <w:lang w:eastAsia="en-IE"/>
        </w:rPr>
      </w:pPr>
      <w:r>
        <w:rPr>
          <w:rFonts w:ascii="Verdana" w:hAnsi="Verdana" w:cs="Verdana"/>
          <w:color w:val="000000"/>
          <w:sz w:val="18"/>
          <w:szCs w:val="18"/>
          <w:lang w:eastAsia="en-IE"/>
        </w:rPr>
        <w:t>Excellent communication and reporting.</w:t>
      </w:r>
    </w:p>
    <w:p w:rsidR="003B281A" w:rsidRPr="0070348C" w:rsidRDefault="003B281A" w:rsidP="0070348C">
      <w:pPr>
        <w:ind w:left="720"/>
        <w:rPr>
          <w:rFonts w:ascii="Verdana" w:hAnsi="Verdana" w:cs="Verdana"/>
          <w:color w:val="000000"/>
          <w:sz w:val="18"/>
          <w:szCs w:val="18"/>
          <w:lang w:eastAsia="en-IE"/>
        </w:rPr>
      </w:pPr>
    </w:p>
    <w:p w:rsidR="003B281A" w:rsidRDefault="003B281A" w:rsidP="002F34EF">
      <w:pPr>
        <w:ind w:left="360"/>
        <w:rPr>
          <w:rFonts w:ascii="Verdana" w:hAnsi="Verdana" w:cs="Verdana"/>
          <w:b/>
          <w:color w:val="000000"/>
          <w:sz w:val="18"/>
          <w:szCs w:val="18"/>
          <w:lang w:eastAsia="en-IE"/>
        </w:rPr>
      </w:pPr>
    </w:p>
    <w:sectPr w:rsidR="003B281A" w:rsidSect="00464D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19" w:rsidRDefault="00E31F19" w:rsidP="00D775B0">
      <w:r>
        <w:separator/>
      </w:r>
    </w:p>
  </w:endnote>
  <w:endnote w:type="continuationSeparator" w:id="0">
    <w:p w:rsidR="00E31F19" w:rsidRDefault="00E31F19" w:rsidP="00D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IE2000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29927"/>
      <w:docPartObj>
        <w:docPartGallery w:val="Page Numbers (Bottom of Page)"/>
        <w:docPartUnique/>
      </w:docPartObj>
    </w:sdtPr>
    <w:sdtEndPr/>
    <w:sdtContent>
      <w:p w:rsidR="003B281A" w:rsidRDefault="003B2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165">
          <w:rPr>
            <w:noProof/>
          </w:rPr>
          <w:t>1</w:t>
        </w:r>
        <w:r>
          <w:fldChar w:fldCharType="end"/>
        </w:r>
      </w:p>
    </w:sdtContent>
  </w:sdt>
  <w:p w:rsidR="003B281A" w:rsidRDefault="003B2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19" w:rsidRDefault="00E31F19" w:rsidP="00D775B0">
      <w:r>
        <w:separator/>
      </w:r>
    </w:p>
  </w:footnote>
  <w:footnote w:type="continuationSeparator" w:id="0">
    <w:p w:rsidR="00E31F19" w:rsidRDefault="00E31F19" w:rsidP="00D7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9AD"/>
    <w:multiLevelType w:val="hybridMultilevel"/>
    <w:tmpl w:val="5588AA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125AC"/>
    <w:multiLevelType w:val="hybridMultilevel"/>
    <w:tmpl w:val="C6F05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814"/>
    <w:multiLevelType w:val="hybridMultilevel"/>
    <w:tmpl w:val="6F80D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1EF4"/>
    <w:multiLevelType w:val="hybridMultilevel"/>
    <w:tmpl w:val="6FC8CF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D4285"/>
    <w:multiLevelType w:val="hybridMultilevel"/>
    <w:tmpl w:val="28D4D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0705"/>
    <w:multiLevelType w:val="hybridMultilevel"/>
    <w:tmpl w:val="06D8E0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03CEA"/>
    <w:multiLevelType w:val="hybridMultilevel"/>
    <w:tmpl w:val="FAB81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93E68"/>
    <w:multiLevelType w:val="hybridMultilevel"/>
    <w:tmpl w:val="B764EC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615885"/>
    <w:multiLevelType w:val="hybridMultilevel"/>
    <w:tmpl w:val="7E12E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41F4D"/>
    <w:multiLevelType w:val="hybridMultilevel"/>
    <w:tmpl w:val="1AE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71CDC"/>
    <w:multiLevelType w:val="hybridMultilevel"/>
    <w:tmpl w:val="A822A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8194D"/>
    <w:multiLevelType w:val="hybridMultilevel"/>
    <w:tmpl w:val="FF1A3A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B06C5"/>
    <w:multiLevelType w:val="hybridMultilevel"/>
    <w:tmpl w:val="6D445082"/>
    <w:lvl w:ilvl="0" w:tplc="1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5A5E03D4"/>
    <w:multiLevelType w:val="hybridMultilevel"/>
    <w:tmpl w:val="9676CC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06706"/>
    <w:multiLevelType w:val="hybridMultilevel"/>
    <w:tmpl w:val="5B1E2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90C1A"/>
    <w:multiLevelType w:val="hybridMultilevel"/>
    <w:tmpl w:val="7812B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5164E"/>
    <w:multiLevelType w:val="hybridMultilevel"/>
    <w:tmpl w:val="0C8CA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86F88"/>
    <w:multiLevelType w:val="hybridMultilevel"/>
    <w:tmpl w:val="15245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95AD3"/>
    <w:multiLevelType w:val="hybridMultilevel"/>
    <w:tmpl w:val="A91C2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900C7"/>
    <w:multiLevelType w:val="hybridMultilevel"/>
    <w:tmpl w:val="0A18A0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B0795C"/>
    <w:multiLevelType w:val="hybridMultilevel"/>
    <w:tmpl w:val="2AA8E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7D2958"/>
    <w:multiLevelType w:val="hybridMultilevel"/>
    <w:tmpl w:val="CA2A6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742D1"/>
    <w:multiLevelType w:val="hybridMultilevel"/>
    <w:tmpl w:val="4D6C9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A6A8A"/>
    <w:multiLevelType w:val="hybridMultilevel"/>
    <w:tmpl w:val="F468F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6"/>
  </w:num>
  <w:num w:numId="4">
    <w:abstractNumId w:val="21"/>
  </w:num>
  <w:num w:numId="5">
    <w:abstractNumId w:val="2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4"/>
  </w:num>
  <w:num w:numId="12">
    <w:abstractNumId w:val="22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9"/>
  </w:num>
  <w:num w:numId="20">
    <w:abstractNumId w:val="7"/>
  </w:num>
  <w:num w:numId="21">
    <w:abstractNumId w:val="13"/>
  </w:num>
  <w:num w:numId="22">
    <w:abstractNumId w:val="5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A0"/>
    <w:rsid w:val="000163A7"/>
    <w:rsid w:val="00030E8F"/>
    <w:rsid w:val="00036CD9"/>
    <w:rsid w:val="00064158"/>
    <w:rsid w:val="00065E08"/>
    <w:rsid w:val="0007128E"/>
    <w:rsid w:val="000869B6"/>
    <w:rsid w:val="000B2F6D"/>
    <w:rsid w:val="000F7D3D"/>
    <w:rsid w:val="00105FCE"/>
    <w:rsid w:val="00147E8E"/>
    <w:rsid w:val="00151165"/>
    <w:rsid w:val="00185665"/>
    <w:rsid w:val="001A46AE"/>
    <w:rsid w:val="001B78A0"/>
    <w:rsid w:val="001C4029"/>
    <w:rsid w:val="00202FEC"/>
    <w:rsid w:val="00264E6A"/>
    <w:rsid w:val="00295B92"/>
    <w:rsid w:val="002F34EF"/>
    <w:rsid w:val="00330377"/>
    <w:rsid w:val="00350A6A"/>
    <w:rsid w:val="003B281A"/>
    <w:rsid w:val="003D2ABB"/>
    <w:rsid w:val="00463654"/>
    <w:rsid w:val="00463AF6"/>
    <w:rsid w:val="00464D9B"/>
    <w:rsid w:val="00466EA8"/>
    <w:rsid w:val="00474C0A"/>
    <w:rsid w:val="00517B3A"/>
    <w:rsid w:val="00532396"/>
    <w:rsid w:val="005F040F"/>
    <w:rsid w:val="00620E48"/>
    <w:rsid w:val="00650C2D"/>
    <w:rsid w:val="006659B7"/>
    <w:rsid w:val="00673A49"/>
    <w:rsid w:val="006848FC"/>
    <w:rsid w:val="006A770F"/>
    <w:rsid w:val="006E2D6C"/>
    <w:rsid w:val="0070348C"/>
    <w:rsid w:val="0078018F"/>
    <w:rsid w:val="007D7F54"/>
    <w:rsid w:val="007E6626"/>
    <w:rsid w:val="00845922"/>
    <w:rsid w:val="008569A7"/>
    <w:rsid w:val="009025C8"/>
    <w:rsid w:val="00917862"/>
    <w:rsid w:val="00924262"/>
    <w:rsid w:val="009510CE"/>
    <w:rsid w:val="00957D44"/>
    <w:rsid w:val="009A3E0D"/>
    <w:rsid w:val="00A74057"/>
    <w:rsid w:val="00AE42B7"/>
    <w:rsid w:val="00B23B6A"/>
    <w:rsid w:val="00B416BC"/>
    <w:rsid w:val="00BE7E2B"/>
    <w:rsid w:val="00C242F8"/>
    <w:rsid w:val="00CA1BE5"/>
    <w:rsid w:val="00D1227E"/>
    <w:rsid w:val="00D775B0"/>
    <w:rsid w:val="00DE1673"/>
    <w:rsid w:val="00DE26BD"/>
    <w:rsid w:val="00DE7315"/>
    <w:rsid w:val="00E1058B"/>
    <w:rsid w:val="00E31F19"/>
    <w:rsid w:val="00EC2F06"/>
    <w:rsid w:val="00F02BF1"/>
    <w:rsid w:val="00F13AC4"/>
    <w:rsid w:val="00F50E85"/>
    <w:rsid w:val="00F65E00"/>
    <w:rsid w:val="00FC1EFA"/>
    <w:rsid w:val="00FC6FC6"/>
    <w:rsid w:val="00FE50E1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5B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D77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5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BodyTextIndent2">
    <w:name w:val="Body Text Indent 2"/>
    <w:basedOn w:val="Normal"/>
    <w:link w:val="BodyTextIndent2Char"/>
    <w:rsid w:val="00D775B0"/>
    <w:pPr>
      <w:ind w:left="720" w:hanging="720"/>
    </w:pPr>
    <w:rPr>
      <w:rFonts w:ascii="CIE2000" w:hAnsi="CIE2000"/>
    </w:rPr>
  </w:style>
  <w:style w:type="character" w:customStyle="1" w:styleId="BodyTextIndent2Char">
    <w:name w:val="Body Text Indent 2 Char"/>
    <w:basedOn w:val="DefaultParagraphFont"/>
    <w:link w:val="BodyTextIndent2"/>
    <w:rsid w:val="00D775B0"/>
    <w:rPr>
      <w:rFonts w:ascii="CIE2000" w:eastAsia="Times New Roman" w:hAnsi="CIE2000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5B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D77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5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BodyTextIndent2">
    <w:name w:val="Body Text Indent 2"/>
    <w:basedOn w:val="Normal"/>
    <w:link w:val="BodyTextIndent2Char"/>
    <w:rsid w:val="00D775B0"/>
    <w:pPr>
      <w:ind w:left="720" w:hanging="720"/>
    </w:pPr>
    <w:rPr>
      <w:rFonts w:ascii="CIE2000" w:hAnsi="CIE2000"/>
    </w:rPr>
  </w:style>
  <w:style w:type="character" w:customStyle="1" w:styleId="BodyTextIndent2Char">
    <w:name w:val="Body Text Indent 2 Char"/>
    <w:basedOn w:val="DefaultParagraphFont"/>
    <w:link w:val="BodyTextIndent2"/>
    <w:rsid w:val="00D775B0"/>
    <w:rPr>
      <w:rFonts w:ascii="CIE2000" w:eastAsia="Times New Roman" w:hAnsi="CIE2000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5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Cummins_R</dc:creator>
  <cp:lastModifiedBy>Hayes Claire</cp:lastModifiedBy>
  <cp:revision>2</cp:revision>
  <dcterms:created xsi:type="dcterms:W3CDTF">2015-07-02T14:31:00Z</dcterms:created>
  <dcterms:modified xsi:type="dcterms:W3CDTF">2015-07-02T14:31:00Z</dcterms:modified>
</cp:coreProperties>
</file>